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20" w:rsidRDefault="00F5462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F54620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B442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97</w:t>
            </w:r>
          </w:p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Jana Chrzciciela w Toruniu</w:t>
            </w:r>
          </w:p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Toruń Katedra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54620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1675-1676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1656-1676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1677-1692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1693-1764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1771-1811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1811-1825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1829-1868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1831-1851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1834-1871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1121²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1852-1866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861186">
              <w:rPr>
                <w:sz w:val="28"/>
                <w:szCs w:val="28"/>
              </w:rPr>
              <w:t>1866-1869. 1873-1882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1871-1916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1883-1894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1917-1938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893A03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1931-1936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AE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1939-1940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861186">
              <w:rPr>
                <w:sz w:val="28"/>
                <w:szCs w:val="28"/>
              </w:rPr>
              <w:t>1938-1939. 1945-1951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B44286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97</w:t>
            </w:r>
          </w:p>
          <w:p w:rsidR="00F54620" w:rsidRDefault="00861186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Jana Chrzciciela w Toruniu</w:t>
            </w:r>
          </w:p>
          <w:p w:rsidR="00F54620" w:rsidRDefault="00861186">
            <w:pPr>
              <w:pStyle w:val="normal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Toruń Katedra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017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1939-1945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861186">
              <w:rPr>
                <w:sz w:val="28"/>
                <w:szCs w:val="28"/>
              </w:rPr>
              <w:t>1642-1674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861186">
              <w:rPr>
                <w:sz w:val="28"/>
                <w:szCs w:val="28"/>
              </w:rPr>
              <w:t>1696-1728. 1731-1737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1737-1825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1826-1841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40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1841-1876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1884-1928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1929-1939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AE 009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{Księga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1941-1951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893A03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54620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861186">
              <w:rPr>
                <w:sz w:val="28"/>
                <w:szCs w:val="28"/>
              </w:rPr>
              <w:t>1741-1744. 1748-1806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1749-1788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1804-1835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1836-1861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1862-1888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1889-1924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4620">
        <w:trPr>
          <w:cantSplit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B44286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97</w:t>
            </w:r>
          </w:p>
          <w:p w:rsidR="00F54620" w:rsidRDefault="00861186">
            <w:pPr>
              <w:pStyle w:val="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Jana Chrzciciela w Toruniu</w:t>
            </w:r>
          </w:p>
          <w:p w:rsidR="00F54620" w:rsidRDefault="00861186">
            <w:pPr>
              <w:pStyle w:val="normal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Toruń Katedra</w:t>
            </w:r>
          </w:p>
        </w:tc>
      </w:tr>
      <w:tr w:rsidR="00F54620">
        <w:trPr>
          <w:cantSplit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54620">
        <w:trPr>
          <w:cantSplit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54620">
        <w:trPr>
          <w:cantSplit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861186">
              <w:rPr>
                <w:sz w:val="28"/>
                <w:szCs w:val="28"/>
              </w:rPr>
              <w:t>1908-1954. 1958-1961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893A03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861186">
              <w:rPr>
                <w:sz w:val="28"/>
                <w:szCs w:val="28"/>
              </w:rPr>
              <w:t>1924-1939. 1946-1955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893A03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54620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861186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AE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1939-1941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4620" w:rsidRDefault="00F5462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620" w:rsidRDefault="0086118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F54620" w:rsidRDefault="00F5462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54620" w:rsidRDefault="0086118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54620" w:rsidRDefault="0086118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F54620" w:rsidRDefault="00861186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54620" w:rsidSect="00F54620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54620"/>
    <w:rsid w:val="00541A15"/>
    <w:rsid w:val="006A2E26"/>
    <w:rsid w:val="00861186"/>
    <w:rsid w:val="00893A03"/>
    <w:rsid w:val="00B44286"/>
    <w:rsid w:val="00F5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E26"/>
  </w:style>
  <w:style w:type="paragraph" w:styleId="Nagwek1">
    <w:name w:val="heading 1"/>
    <w:basedOn w:val="normal"/>
    <w:next w:val="normal"/>
    <w:rsid w:val="00F546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546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546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546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546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5462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54620"/>
  </w:style>
  <w:style w:type="table" w:customStyle="1" w:styleId="TableNormal">
    <w:name w:val="Table Normal"/>
    <w:rsid w:val="00F546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5462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546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462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6</cp:revision>
  <dcterms:created xsi:type="dcterms:W3CDTF">2022-03-24T09:51:00Z</dcterms:created>
  <dcterms:modified xsi:type="dcterms:W3CDTF">2022-05-04T09:53:00Z</dcterms:modified>
</cp:coreProperties>
</file>