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36" w:rsidRDefault="00596C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596C36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74</w:t>
            </w:r>
          </w:p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Podwyższenia Krzyża Świętego w Przecznie</w:t>
            </w:r>
          </w:p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Przeczno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96C36" w:rsidRDefault="00596C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596C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596C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96C36" w:rsidRDefault="00596C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1773-1841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1965-1979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596C36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96C3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1773-1868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1965-1980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6C36" w:rsidRDefault="00596C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1752-1777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526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1773-1853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96C36" w:rsidTr="00FA533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1965-1990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596C3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596C3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96C3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Pr="00382821" w:rsidRDefault="00382821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382821">
              <w:rPr>
                <w:b/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Pr="00382821" w:rsidRDefault="00382821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382821">
              <w:rPr>
                <w:b/>
                <w:sz w:val="28"/>
                <w:szCs w:val="28"/>
                <w:highlight w:val="white"/>
              </w:rPr>
              <w:t xml:space="preserve">Inventarium eccl. Przecznensis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1740-1765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526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96C36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Pr="00382821" w:rsidRDefault="00382821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382821">
              <w:rPr>
                <w:b/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Pr="00382821" w:rsidRDefault="00382821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382821">
              <w:rPr>
                <w:b/>
                <w:sz w:val="28"/>
                <w:szCs w:val="28"/>
                <w:highlight w:val="white"/>
              </w:rPr>
              <w:t xml:space="preserve">Expensa pro ecclesia Przecznensi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96C36" w:rsidRDefault="0038282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1752-1853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C36" w:rsidRDefault="0038282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526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6C36" w:rsidRDefault="00FA533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596C36" w:rsidRDefault="00596C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96C36" w:rsidRDefault="0038282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596C36" w:rsidRDefault="0038282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FA5335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bierzmowań) oraz po 80 latach (Księgi zgonów</w:t>
      </w:r>
      <w:r w:rsidR="00FA5335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596C36" w:rsidRDefault="00382821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596C36" w:rsidSect="00596C36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96C36"/>
    <w:rsid w:val="00382821"/>
    <w:rsid w:val="00596C36"/>
    <w:rsid w:val="005B4D96"/>
    <w:rsid w:val="00FA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96"/>
  </w:style>
  <w:style w:type="paragraph" w:styleId="Nagwek1">
    <w:name w:val="heading 1"/>
    <w:basedOn w:val="normal"/>
    <w:next w:val="normal"/>
    <w:rsid w:val="00596C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96C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6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6C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96C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96C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96C36"/>
  </w:style>
  <w:style w:type="table" w:customStyle="1" w:styleId="TableNormal">
    <w:name w:val="Table Normal"/>
    <w:rsid w:val="00596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6C3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96C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6C3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2022-03-24T08:13:00Z</dcterms:created>
  <dcterms:modified xsi:type="dcterms:W3CDTF">2022-04-04T09:30:00Z</dcterms:modified>
</cp:coreProperties>
</file>